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left"/>
        <w:rPr>
          <w:rFonts w:hint="eastAsia" w:ascii="黑体" w:hAnsi="黑体" w:eastAsia="黑体" w:cs="创艺简标宋"/>
          <w:szCs w:val="32"/>
        </w:rPr>
      </w:pPr>
      <w:r>
        <w:rPr>
          <w:rFonts w:hint="eastAsia" w:ascii="黑体" w:hAnsi="黑体" w:eastAsia="黑体" w:cs="创艺简标宋"/>
          <w:szCs w:val="32"/>
        </w:rPr>
        <w:t>附件1-5</w:t>
      </w:r>
    </w:p>
    <w:p>
      <w:pPr>
        <w:spacing w:line="620" w:lineRule="exact"/>
        <w:jc w:val="center"/>
        <w:rPr>
          <w:rFonts w:hint="eastAsia" w:ascii="方正小标宋简体" w:hAnsi="Arial" w:eastAsia="方正小标宋简体" w:cs="Arial"/>
          <w:sz w:val="44"/>
          <w:szCs w:val="44"/>
        </w:rPr>
      </w:pPr>
      <w:bookmarkStart w:id="0" w:name="_GoBack"/>
      <w:r>
        <w:rPr>
          <w:rFonts w:hint="eastAsia" w:ascii="方正小标宋简体" w:hAnsi="Arial" w:eastAsia="方正小标宋简体" w:cs="Arial"/>
          <w:sz w:val="44"/>
          <w:szCs w:val="44"/>
        </w:rPr>
        <w:t>药包材生产企业落实主体责任情况自查表</w:t>
      </w:r>
      <w:bookmarkEnd w:id="0"/>
    </w:p>
    <w:p>
      <w:pPr>
        <w:jc w:val="left"/>
        <w:rPr>
          <w:rFonts w:hint="eastAsia" w:ascii="楷体" w:hAnsi="楷体" w:eastAsia="楷体" w:cs="楷体"/>
          <w:kern w:val="0"/>
          <w:sz w:val="28"/>
          <w:szCs w:val="28"/>
        </w:rPr>
      </w:pPr>
      <w:r>
        <w:rPr>
          <w:rFonts w:hint="eastAsia" w:ascii="楷体" w:hAnsi="楷体" w:eastAsia="楷体" w:cs="楷体"/>
          <w:kern w:val="0"/>
          <w:sz w:val="28"/>
          <w:szCs w:val="28"/>
        </w:rPr>
        <w:t>企业名称：                     地址：                        自查日期：</w:t>
      </w:r>
    </w:p>
    <w:tbl>
      <w:tblPr>
        <w:tblStyle w:val="4"/>
        <w:tblW w:w="1413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4"/>
        <w:gridCol w:w="1246"/>
        <w:gridCol w:w="5016"/>
        <w:gridCol w:w="3705"/>
        <w:gridCol w:w="1427"/>
        <w:gridCol w:w="20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tblHeader/>
          <w:jc w:val="center"/>
        </w:trPr>
        <w:tc>
          <w:tcPr>
            <w:tcW w:w="724" w:type="dxa"/>
            <w:noWrap w:val="0"/>
            <w:vAlign w:val="center"/>
          </w:tcPr>
          <w:p>
            <w:pPr>
              <w:widowControl/>
              <w:spacing w:line="420" w:lineRule="exact"/>
              <w:jc w:val="center"/>
              <w:rPr>
                <w:rFonts w:hint="eastAsia" w:ascii="宋体" w:hAnsi="宋体" w:eastAsia="宋体" w:cs="宋体"/>
                <w:b/>
                <w:kern w:val="0"/>
                <w:sz w:val="21"/>
                <w:szCs w:val="21"/>
              </w:rPr>
            </w:pPr>
            <w:r>
              <w:rPr>
                <w:rFonts w:hint="eastAsia" w:ascii="宋体" w:hAnsi="宋体" w:eastAsia="宋体" w:cs="宋体"/>
                <w:b/>
                <w:kern w:val="0"/>
                <w:sz w:val="21"/>
                <w:szCs w:val="21"/>
              </w:rPr>
              <w:t>序号</w:t>
            </w:r>
          </w:p>
        </w:tc>
        <w:tc>
          <w:tcPr>
            <w:tcW w:w="1246" w:type="dxa"/>
            <w:noWrap w:val="0"/>
            <w:vAlign w:val="center"/>
          </w:tcPr>
          <w:p>
            <w:pPr>
              <w:widowControl/>
              <w:spacing w:line="420" w:lineRule="exact"/>
              <w:jc w:val="center"/>
              <w:rPr>
                <w:rFonts w:hint="eastAsia" w:ascii="宋体" w:hAnsi="宋体" w:eastAsia="宋体" w:cs="宋体"/>
                <w:b/>
                <w:kern w:val="0"/>
                <w:sz w:val="21"/>
                <w:szCs w:val="21"/>
              </w:rPr>
            </w:pPr>
            <w:r>
              <w:rPr>
                <w:rFonts w:hint="eastAsia" w:ascii="宋体" w:hAnsi="宋体" w:eastAsia="宋体" w:cs="宋体"/>
                <w:b/>
                <w:kern w:val="0"/>
                <w:sz w:val="21"/>
                <w:szCs w:val="21"/>
              </w:rPr>
              <w:t>自查项目</w:t>
            </w:r>
          </w:p>
        </w:tc>
        <w:tc>
          <w:tcPr>
            <w:tcW w:w="8721" w:type="dxa"/>
            <w:gridSpan w:val="2"/>
            <w:noWrap w:val="0"/>
            <w:vAlign w:val="center"/>
          </w:tcPr>
          <w:p>
            <w:pPr>
              <w:widowControl/>
              <w:spacing w:line="420" w:lineRule="exact"/>
              <w:jc w:val="center"/>
              <w:rPr>
                <w:rFonts w:hint="eastAsia" w:ascii="宋体" w:hAnsi="宋体" w:eastAsia="宋体" w:cs="宋体"/>
                <w:b/>
                <w:kern w:val="0"/>
                <w:sz w:val="21"/>
                <w:szCs w:val="21"/>
              </w:rPr>
            </w:pPr>
            <w:r>
              <w:rPr>
                <w:rFonts w:hint="eastAsia" w:ascii="宋体" w:hAnsi="宋体" w:eastAsia="宋体" w:cs="宋体"/>
                <w:b/>
                <w:kern w:val="0"/>
                <w:sz w:val="21"/>
                <w:szCs w:val="21"/>
              </w:rPr>
              <w:t>自查内容</w:t>
            </w:r>
          </w:p>
        </w:tc>
        <w:tc>
          <w:tcPr>
            <w:tcW w:w="1427" w:type="dxa"/>
            <w:noWrap w:val="0"/>
            <w:vAlign w:val="center"/>
          </w:tcPr>
          <w:p>
            <w:pPr>
              <w:widowControl/>
              <w:spacing w:line="420" w:lineRule="exact"/>
              <w:jc w:val="center"/>
              <w:rPr>
                <w:rFonts w:hint="eastAsia" w:ascii="宋体" w:hAnsi="宋体" w:eastAsia="宋体" w:cs="宋体"/>
                <w:b/>
                <w:kern w:val="0"/>
                <w:sz w:val="21"/>
                <w:szCs w:val="21"/>
              </w:rPr>
            </w:pPr>
            <w:r>
              <w:rPr>
                <w:rFonts w:hint="eastAsia" w:ascii="宋体" w:hAnsi="宋体" w:eastAsia="宋体" w:cs="宋体"/>
                <w:b/>
                <w:kern w:val="0"/>
                <w:sz w:val="21"/>
                <w:szCs w:val="21"/>
              </w:rPr>
              <w:t>自查情况</w:t>
            </w:r>
          </w:p>
        </w:tc>
        <w:tc>
          <w:tcPr>
            <w:tcW w:w="2016" w:type="dxa"/>
            <w:noWrap w:val="0"/>
            <w:vAlign w:val="center"/>
          </w:tcPr>
          <w:p>
            <w:pPr>
              <w:widowControl/>
              <w:spacing w:line="420" w:lineRule="exact"/>
              <w:jc w:val="center"/>
              <w:rPr>
                <w:rFonts w:hint="eastAsia" w:ascii="宋体" w:hAnsi="宋体" w:eastAsia="宋体" w:cs="宋体"/>
                <w:b/>
                <w:kern w:val="0"/>
                <w:sz w:val="21"/>
                <w:szCs w:val="21"/>
              </w:rPr>
            </w:pPr>
            <w:r>
              <w:rPr>
                <w:rFonts w:hint="eastAsia" w:ascii="宋体" w:hAnsi="宋体" w:eastAsia="宋体" w:cs="宋体"/>
                <w:b/>
                <w:kern w:val="0"/>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9" w:hRule="atLeast"/>
          <w:jc w:val="center"/>
        </w:trPr>
        <w:tc>
          <w:tcPr>
            <w:tcW w:w="724" w:type="dxa"/>
            <w:vMerge w:val="restart"/>
            <w:noWrap w:val="0"/>
            <w:vAlign w:val="center"/>
          </w:tcPr>
          <w:p>
            <w:pPr>
              <w:widowControl/>
              <w:tabs>
                <w:tab w:val="left" w:pos="180"/>
              </w:tabs>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1246" w:type="dxa"/>
            <w:vMerge w:val="restart"/>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主体资格</w:t>
            </w:r>
          </w:p>
        </w:tc>
        <w:tc>
          <w:tcPr>
            <w:tcW w:w="8721" w:type="dxa"/>
            <w:gridSpan w:val="2"/>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1.在产药包材是否已在国家药监局药品审评中心登记平台上登记</w:t>
            </w:r>
            <w:r>
              <w:rPr>
                <w:rFonts w:hint="eastAsia" w:ascii="宋体" w:hAnsi="宋体" w:eastAsia="宋体" w:cs="宋体"/>
                <w:sz w:val="21"/>
                <w:szCs w:val="21"/>
              </w:rPr>
              <w:t>，关联审评审批结果是否为“A”状态</w:t>
            </w:r>
            <w:r>
              <w:rPr>
                <w:rFonts w:hint="eastAsia" w:ascii="宋体" w:hAnsi="宋体" w:eastAsia="宋体" w:cs="宋体"/>
                <w:kern w:val="0"/>
                <w:sz w:val="21"/>
                <w:szCs w:val="21"/>
              </w:rPr>
              <w:t>。</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numPr>
                <w:ilvl w:val="0"/>
                <w:numId w:val="1"/>
              </w:numPr>
              <w:spacing w:line="420" w:lineRule="exact"/>
              <w:ind w:left="0"/>
              <w:jc w:val="center"/>
              <w:rPr>
                <w:rFonts w:hint="eastAsia" w:ascii="宋体" w:hAnsi="宋体" w:eastAsia="宋体" w:cs="宋体"/>
                <w:kern w:val="0"/>
                <w:sz w:val="21"/>
                <w:szCs w:val="21"/>
              </w:rPr>
            </w:pPr>
          </w:p>
        </w:tc>
        <w:tc>
          <w:tcPr>
            <w:tcW w:w="1246" w:type="dxa"/>
            <w:vMerge w:val="continue"/>
            <w:noWrap w:val="0"/>
            <w:vAlign w:val="center"/>
          </w:tcPr>
          <w:p>
            <w:pPr>
              <w:widowControl/>
              <w:spacing w:line="420" w:lineRule="exact"/>
              <w:jc w:val="center"/>
              <w:rPr>
                <w:rFonts w:hint="eastAsia" w:ascii="宋体" w:hAnsi="宋体" w:eastAsia="宋体" w:cs="宋体"/>
                <w:kern w:val="0"/>
                <w:sz w:val="21"/>
                <w:szCs w:val="21"/>
              </w:rPr>
            </w:pPr>
          </w:p>
        </w:tc>
        <w:tc>
          <w:tcPr>
            <w:tcW w:w="8721" w:type="dxa"/>
            <w:gridSpan w:val="2"/>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2.实际生产品种是否与登记品种相一致。</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jc w:val="center"/>
        </w:trPr>
        <w:tc>
          <w:tcPr>
            <w:tcW w:w="724" w:type="dxa"/>
            <w:vMerge w:val="continue"/>
            <w:noWrap w:val="0"/>
            <w:vAlign w:val="center"/>
          </w:tcPr>
          <w:p>
            <w:pPr>
              <w:widowControl/>
              <w:numPr>
                <w:ilvl w:val="0"/>
                <w:numId w:val="1"/>
              </w:numPr>
              <w:spacing w:line="420" w:lineRule="exact"/>
              <w:ind w:left="0"/>
              <w:jc w:val="center"/>
              <w:rPr>
                <w:rFonts w:hint="eastAsia" w:ascii="宋体" w:hAnsi="宋体" w:eastAsia="宋体" w:cs="宋体"/>
                <w:kern w:val="0"/>
                <w:sz w:val="21"/>
                <w:szCs w:val="21"/>
              </w:rPr>
            </w:pPr>
          </w:p>
        </w:tc>
        <w:tc>
          <w:tcPr>
            <w:tcW w:w="1246" w:type="dxa"/>
            <w:vMerge w:val="continue"/>
            <w:noWrap w:val="0"/>
            <w:vAlign w:val="center"/>
          </w:tcPr>
          <w:p>
            <w:pPr>
              <w:widowControl/>
              <w:spacing w:line="420" w:lineRule="exact"/>
              <w:jc w:val="center"/>
              <w:rPr>
                <w:rFonts w:hint="eastAsia" w:ascii="宋体" w:hAnsi="宋体" w:eastAsia="宋体" w:cs="宋体"/>
                <w:kern w:val="0"/>
                <w:sz w:val="21"/>
                <w:szCs w:val="21"/>
              </w:rPr>
            </w:pPr>
          </w:p>
        </w:tc>
        <w:tc>
          <w:tcPr>
            <w:tcW w:w="8721" w:type="dxa"/>
            <w:gridSpan w:val="2"/>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3.新、改、扩建车间是否按规定及时在登记平台更新信息。</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numPr>
                <w:ilvl w:val="0"/>
                <w:numId w:val="1"/>
              </w:numPr>
              <w:spacing w:line="420" w:lineRule="exact"/>
              <w:ind w:left="0"/>
              <w:jc w:val="center"/>
              <w:rPr>
                <w:rFonts w:hint="eastAsia" w:ascii="宋体" w:hAnsi="宋体" w:eastAsia="宋体" w:cs="宋体"/>
                <w:kern w:val="0"/>
                <w:sz w:val="21"/>
                <w:szCs w:val="21"/>
              </w:rPr>
            </w:pPr>
          </w:p>
        </w:tc>
        <w:tc>
          <w:tcPr>
            <w:tcW w:w="1246" w:type="dxa"/>
            <w:vMerge w:val="continue"/>
            <w:noWrap w:val="0"/>
            <w:vAlign w:val="center"/>
          </w:tcPr>
          <w:p>
            <w:pPr>
              <w:widowControl/>
              <w:spacing w:line="420" w:lineRule="exact"/>
              <w:jc w:val="center"/>
              <w:rPr>
                <w:rFonts w:hint="eastAsia" w:ascii="宋体" w:hAnsi="宋体" w:eastAsia="宋体" w:cs="宋体"/>
                <w:kern w:val="0"/>
                <w:sz w:val="21"/>
                <w:szCs w:val="21"/>
              </w:rPr>
            </w:pPr>
          </w:p>
        </w:tc>
        <w:tc>
          <w:tcPr>
            <w:tcW w:w="8721" w:type="dxa"/>
            <w:gridSpan w:val="2"/>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4.发生变更后，是否主动开展研究，并及时通知相关药品制剂生产企业/药品上市许可持有人，是否按规定在国家药监局药品审评中心登记平台上更新信息，并在每年第一季度提交的上一年年度报告中体现。</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restart"/>
            <w:noWrap w:val="0"/>
            <w:vAlign w:val="center"/>
          </w:tcPr>
          <w:p>
            <w:pPr>
              <w:widowControl/>
              <w:tabs>
                <w:tab w:val="left" w:pos="180"/>
              </w:tabs>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1246" w:type="dxa"/>
            <w:vMerge w:val="restart"/>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物料管理</w:t>
            </w:r>
          </w:p>
        </w:tc>
        <w:tc>
          <w:tcPr>
            <w:tcW w:w="8721" w:type="dxa"/>
            <w:gridSpan w:val="2"/>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5.使用原料是否有标准，无标准的是否按照规定制定质量标准。</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numPr>
                <w:ilvl w:val="0"/>
                <w:numId w:val="1"/>
              </w:numPr>
              <w:spacing w:line="420" w:lineRule="exact"/>
              <w:ind w:left="0"/>
              <w:jc w:val="center"/>
              <w:rPr>
                <w:rFonts w:hint="eastAsia" w:ascii="宋体" w:hAnsi="宋体" w:eastAsia="宋体" w:cs="宋体"/>
                <w:kern w:val="0"/>
                <w:sz w:val="21"/>
                <w:szCs w:val="21"/>
              </w:rPr>
            </w:pPr>
          </w:p>
        </w:tc>
        <w:tc>
          <w:tcPr>
            <w:tcW w:w="1246" w:type="dxa"/>
            <w:vMerge w:val="continue"/>
            <w:noWrap w:val="0"/>
            <w:vAlign w:val="center"/>
          </w:tcPr>
          <w:p>
            <w:pPr>
              <w:widowControl/>
              <w:spacing w:line="420" w:lineRule="exact"/>
              <w:jc w:val="center"/>
              <w:rPr>
                <w:rFonts w:hint="eastAsia" w:ascii="宋体" w:hAnsi="宋体" w:eastAsia="宋体" w:cs="宋体"/>
                <w:kern w:val="0"/>
                <w:sz w:val="21"/>
                <w:szCs w:val="21"/>
              </w:rPr>
            </w:pPr>
          </w:p>
        </w:tc>
        <w:tc>
          <w:tcPr>
            <w:tcW w:w="8721" w:type="dxa"/>
            <w:gridSpan w:val="2"/>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6.采购和使用的原料是否符合要求，是否对主要物料供应商质量体系进行评估，供方保持相对稳定。</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92" w:hRule="atLeast"/>
          <w:jc w:val="center"/>
        </w:trPr>
        <w:tc>
          <w:tcPr>
            <w:tcW w:w="724" w:type="dxa"/>
            <w:vMerge w:val="restart"/>
            <w:noWrap w:val="0"/>
            <w:vAlign w:val="center"/>
          </w:tcPr>
          <w:p>
            <w:pPr>
              <w:widowControl/>
              <w:tabs>
                <w:tab w:val="left" w:pos="180"/>
              </w:tabs>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1246" w:type="dxa"/>
            <w:vMerge w:val="restart"/>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生产管理</w:t>
            </w:r>
          </w:p>
        </w:tc>
        <w:tc>
          <w:tcPr>
            <w:tcW w:w="8721" w:type="dxa"/>
            <w:gridSpan w:val="2"/>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7.药包材生产管理和质量控制活动是否符合相关法律、法规及广东省药包材生产质量管理指南要求。</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42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420" w:lineRule="exact"/>
              <w:rPr>
                <w:rFonts w:hint="eastAsia" w:ascii="宋体" w:hAnsi="宋体" w:eastAsia="宋体" w:cs="宋体"/>
                <w:kern w:val="0"/>
                <w:sz w:val="21"/>
                <w:szCs w:val="21"/>
              </w:rPr>
            </w:pPr>
          </w:p>
        </w:tc>
        <w:tc>
          <w:tcPr>
            <w:tcW w:w="8721" w:type="dxa"/>
            <w:gridSpan w:val="2"/>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8.是否严格执行广东省药包材生产质量管理指南要求，坚持诚实守信，无任何虚假、欺骗行为。</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42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420" w:lineRule="exact"/>
              <w:rPr>
                <w:rFonts w:hint="eastAsia" w:ascii="宋体" w:hAnsi="宋体" w:eastAsia="宋体" w:cs="宋体"/>
                <w:kern w:val="0"/>
                <w:sz w:val="21"/>
                <w:szCs w:val="21"/>
              </w:rPr>
            </w:pPr>
          </w:p>
        </w:tc>
        <w:tc>
          <w:tcPr>
            <w:tcW w:w="8721" w:type="dxa"/>
            <w:gridSpan w:val="2"/>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9.是否严格按照国家药监局药品审评中心登记平台上登记的工艺处方进行生产。</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42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420" w:lineRule="exact"/>
              <w:rPr>
                <w:rFonts w:hint="eastAsia" w:ascii="宋体" w:hAnsi="宋体" w:eastAsia="宋体" w:cs="宋体"/>
                <w:kern w:val="0"/>
                <w:sz w:val="21"/>
                <w:szCs w:val="21"/>
              </w:rPr>
            </w:pPr>
          </w:p>
        </w:tc>
        <w:tc>
          <w:tcPr>
            <w:tcW w:w="8721" w:type="dxa"/>
            <w:gridSpan w:val="2"/>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10.生产的药包材是否在其所要求的洁净环境下生产，洁净环境是否进行有效监控。</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42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420" w:lineRule="exact"/>
              <w:rPr>
                <w:rFonts w:hint="eastAsia" w:ascii="宋体" w:hAnsi="宋体" w:eastAsia="宋体" w:cs="宋体"/>
                <w:kern w:val="0"/>
                <w:sz w:val="21"/>
                <w:szCs w:val="21"/>
              </w:rPr>
            </w:pPr>
          </w:p>
        </w:tc>
        <w:tc>
          <w:tcPr>
            <w:tcW w:w="8721" w:type="dxa"/>
            <w:gridSpan w:val="2"/>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11.关键人员是否在职在岗，并严格履职。</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restart"/>
            <w:noWrap w:val="0"/>
            <w:vAlign w:val="center"/>
          </w:tcPr>
          <w:p>
            <w:pPr>
              <w:widowControl/>
              <w:tabs>
                <w:tab w:val="left" w:pos="180"/>
              </w:tabs>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4</w:t>
            </w:r>
          </w:p>
        </w:tc>
        <w:tc>
          <w:tcPr>
            <w:tcW w:w="1246" w:type="dxa"/>
            <w:vMerge w:val="restart"/>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质量管理</w:t>
            </w:r>
          </w:p>
        </w:tc>
        <w:tc>
          <w:tcPr>
            <w:tcW w:w="8721" w:type="dxa"/>
            <w:gridSpan w:val="2"/>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12.是否严格按照法律法规要求及企业相关规程进行检查、检验和复核。</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42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420" w:lineRule="exact"/>
              <w:rPr>
                <w:rFonts w:hint="eastAsia" w:ascii="宋体" w:hAnsi="宋体" w:eastAsia="宋体" w:cs="宋体"/>
                <w:kern w:val="0"/>
                <w:sz w:val="21"/>
                <w:szCs w:val="21"/>
              </w:rPr>
            </w:pPr>
          </w:p>
        </w:tc>
        <w:tc>
          <w:tcPr>
            <w:tcW w:w="8721" w:type="dxa"/>
            <w:gridSpan w:val="2"/>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13.每批产品是否经质量管理负责人批准后方可放行。</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42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420" w:lineRule="exact"/>
              <w:rPr>
                <w:rFonts w:hint="eastAsia" w:ascii="宋体" w:hAnsi="宋体" w:eastAsia="宋体" w:cs="宋体"/>
                <w:kern w:val="0"/>
                <w:sz w:val="21"/>
                <w:szCs w:val="21"/>
              </w:rPr>
            </w:pPr>
          </w:p>
        </w:tc>
        <w:tc>
          <w:tcPr>
            <w:tcW w:w="8721" w:type="dxa"/>
            <w:gridSpan w:val="2"/>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14.在贮存、发运和随后的各种操作过程中是否有保证药包材质量的适当措施。</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724" w:type="dxa"/>
            <w:vMerge w:val="continue"/>
            <w:noWrap w:val="0"/>
            <w:vAlign w:val="center"/>
          </w:tcPr>
          <w:p>
            <w:pPr>
              <w:widowControl/>
              <w:tabs>
                <w:tab w:val="left" w:pos="180"/>
              </w:tabs>
              <w:spacing w:line="42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420" w:lineRule="exact"/>
              <w:rPr>
                <w:rFonts w:hint="eastAsia" w:ascii="宋体" w:hAnsi="宋体" w:eastAsia="宋体" w:cs="宋体"/>
                <w:kern w:val="0"/>
                <w:sz w:val="21"/>
                <w:szCs w:val="21"/>
              </w:rPr>
            </w:pPr>
          </w:p>
        </w:tc>
        <w:tc>
          <w:tcPr>
            <w:tcW w:w="8721" w:type="dxa"/>
            <w:gridSpan w:val="2"/>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15.是否按照自检操作规程，定期检查评估质量保证系统的有效性和适用性。</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8" w:hRule="atLeast"/>
          <w:jc w:val="center"/>
        </w:trPr>
        <w:tc>
          <w:tcPr>
            <w:tcW w:w="724" w:type="dxa"/>
            <w:vMerge w:val="continue"/>
            <w:noWrap w:val="0"/>
            <w:vAlign w:val="center"/>
          </w:tcPr>
          <w:p>
            <w:pPr>
              <w:widowControl/>
              <w:tabs>
                <w:tab w:val="left" w:pos="180"/>
              </w:tabs>
              <w:spacing w:line="420" w:lineRule="exact"/>
              <w:jc w:val="center"/>
              <w:rPr>
                <w:rFonts w:hint="eastAsia" w:ascii="宋体" w:hAnsi="宋体" w:eastAsia="宋体" w:cs="宋体"/>
                <w:kern w:val="0"/>
                <w:sz w:val="21"/>
                <w:szCs w:val="21"/>
              </w:rPr>
            </w:pPr>
          </w:p>
        </w:tc>
        <w:tc>
          <w:tcPr>
            <w:tcW w:w="1246" w:type="dxa"/>
            <w:vMerge w:val="continue"/>
            <w:noWrap w:val="0"/>
            <w:vAlign w:val="center"/>
          </w:tcPr>
          <w:p>
            <w:pPr>
              <w:widowControl/>
              <w:spacing w:line="420" w:lineRule="exact"/>
              <w:rPr>
                <w:rFonts w:hint="eastAsia" w:ascii="宋体" w:hAnsi="宋体" w:eastAsia="宋体" w:cs="宋体"/>
                <w:kern w:val="0"/>
                <w:sz w:val="21"/>
                <w:szCs w:val="21"/>
              </w:rPr>
            </w:pPr>
          </w:p>
        </w:tc>
        <w:tc>
          <w:tcPr>
            <w:tcW w:w="8721" w:type="dxa"/>
            <w:gridSpan w:val="2"/>
            <w:noWrap w:val="0"/>
            <w:vAlign w:val="center"/>
          </w:tcPr>
          <w:p>
            <w:pPr>
              <w:pStyle w:val="3"/>
              <w:widowControl/>
              <w:spacing w:before="0" w:beforeAutospacing="0" w:after="0" w:afterAutospacing="0" w:line="420" w:lineRule="exact"/>
              <w:rPr>
                <w:rFonts w:hint="eastAsia" w:ascii="宋体" w:hAnsi="宋体" w:eastAsia="宋体" w:cs="宋体"/>
                <w:sz w:val="21"/>
                <w:szCs w:val="21"/>
              </w:rPr>
            </w:pPr>
            <w:r>
              <w:rPr>
                <w:rFonts w:hint="eastAsia" w:ascii="宋体" w:hAnsi="宋体" w:eastAsia="宋体" w:cs="宋体"/>
                <w:sz w:val="21"/>
                <w:szCs w:val="21"/>
              </w:rPr>
              <w:t>16.是否建立产品召回管理制度，必要时可迅速、有效地召回任何一批存在安全隐患的产品。</w:t>
            </w:r>
          </w:p>
        </w:tc>
        <w:tc>
          <w:tcPr>
            <w:tcW w:w="1427" w:type="dxa"/>
            <w:noWrap w:val="0"/>
            <w:vAlign w:val="center"/>
          </w:tcPr>
          <w:p>
            <w:pPr>
              <w:widowControl/>
              <w:spacing w:line="420" w:lineRule="exact"/>
              <w:jc w:val="center"/>
              <w:rPr>
                <w:rFonts w:hint="eastAsia" w:ascii="宋体" w:hAnsi="宋体" w:eastAsia="宋体" w:cs="宋体"/>
                <w:kern w:val="0"/>
                <w:sz w:val="21"/>
                <w:szCs w:val="21"/>
              </w:rPr>
            </w:pPr>
            <w:r>
              <w:rPr>
                <w:rFonts w:hint="eastAsia" w:ascii="宋体" w:hAnsi="宋体" w:eastAsia="宋体" w:cs="宋体"/>
                <w:kern w:val="0"/>
                <w:sz w:val="21"/>
                <w:szCs w:val="21"/>
              </w:rPr>
              <w:t>□是 □否</w:t>
            </w:r>
          </w:p>
        </w:tc>
        <w:tc>
          <w:tcPr>
            <w:tcW w:w="2016" w:type="dxa"/>
            <w:noWrap w:val="0"/>
            <w:vAlign w:val="center"/>
          </w:tcPr>
          <w:p>
            <w:pPr>
              <w:widowControl/>
              <w:spacing w:line="420" w:lineRule="exact"/>
              <w:jc w:val="center"/>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14134" w:type="dxa"/>
            <w:gridSpan w:val="6"/>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自查结论（可另附页）</w:t>
            </w:r>
          </w:p>
          <w:p>
            <w:pPr>
              <w:widowControl/>
              <w:spacing w:line="420" w:lineRule="exact"/>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14134" w:type="dxa"/>
            <w:gridSpan w:val="6"/>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整改措施（可另附页）</w:t>
            </w:r>
          </w:p>
          <w:p>
            <w:pPr>
              <w:widowControl/>
              <w:spacing w:line="420" w:lineRule="exact"/>
              <w:rPr>
                <w:rFonts w:hint="eastAsia" w:ascii="宋体" w:hAnsi="宋体" w:eastAsia="宋体" w:cs="宋体"/>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6986" w:type="dxa"/>
            <w:gridSpan w:val="3"/>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自查人员签名：</w:t>
            </w:r>
          </w:p>
          <w:p>
            <w:pPr>
              <w:widowControl/>
              <w:spacing w:line="420" w:lineRule="exact"/>
              <w:rPr>
                <w:rFonts w:hint="eastAsia" w:ascii="宋体" w:hAnsi="宋体" w:eastAsia="宋体" w:cs="宋体"/>
                <w:kern w:val="0"/>
                <w:sz w:val="21"/>
                <w:szCs w:val="21"/>
              </w:rPr>
            </w:pPr>
          </w:p>
          <w:p>
            <w:pPr>
              <w:widowControl/>
              <w:spacing w:line="420" w:lineRule="exact"/>
              <w:ind w:firstLine="2625" w:firstLineChars="1250"/>
              <w:rPr>
                <w:rFonts w:hint="eastAsia" w:ascii="宋体" w:hAnsi="宋体" w:eastAsia="宋体" w:cs="宋体"/>
                <w:kern w:val="0"/>
                <w:sz w:val="21"/>
                <w:szCs w:val="21"/>
              </w:rPr>
            </w:pPr>
            <w:r>
              <w:rPr>
                <w:rFonts w:hint="eastAsia" w:ascii="宋体" w:hAnsi="宋体" w:eastAsia="宋体" w:cs="宋体"/>
                <w:kern w:val="0"/>
                <w:sz w:val="21"/>
                <w:szCs w:val="21"/>
              </w:rPr>
              <w:t>年    月    日</w:t>
            </w:r>
          </w:p>
        </w:tc>
        <w:tc>
          <w:tcPr>
            <w:tcW w:w="7148" w:type="dxa"/>
            <w:gridSpan w:val="3"/>
            <w:noWrap w:val="0"/>
            <w:vAlign w:val="center"/>
          </w:tcPr>
          <w:p>
            <w:pPr>
              <w:widowControl/>
              <w:spacing w:line="420" w:lineRule="exact"/>
              <w:rPr>
                <w:rFonts w:hint="eastAsia" w:ascii="宋体" w:hAnsi="宋体" w:eastAsia="宋体" w:cs="宋体"/>
                <w:kern w:val="0"/>
                <w:sz w:val="21"/>
                <w:szCs w:val="21"/>
              </w:rPr>
            </w:pPr>
            <w:r>
              <w:rPr>
                <w:rFonts w:hint="eastAsia" w:ascii="宋体" w:hAnsi="宋体" w:eastAsia="宋体" w:cs="宋体"/>
                <w:kern w:val="0"/>
                <w:sz w:val="21"/>
                <w:szCs w:val="21"/>
              </w:rPr>
              <w:t>企业法定代表人/企业负责人签名：</w:t>
            </w:r>
          </w:p>
          <w:p>
            <w:pPr>
              <w:widowControl/>
              <w:spacing w:line="420" w:lineRule="exact"/>
              <w:rPr>
                <w:rFonts w:hint="eastAsia" w:ascii="宋体" w:hAnsi="宋体" w:eastAsia="宋体" w:cs="宋体"/>
                <w:kern w:val="0"/>
                <w:sz w:val="21"/>
                <w:szCs w:val="21"/>
              </w:rPr>
            </w:pPr>
          </w:p>
          <w:p>
            <w:pPr>
              <w:widowControl/>
              <w:spacing w:line="420" w:lineRule="exact"/>
              <w:ind w:firstLine="2940" w:firstLineChars="1400"/>
              <w:rPr>
                <w:rFonts w:hint="eastAsia" w:ascii="宋体" w:hAnsi="宋体" w:eastAsia="宋体" w:cs="宋体"/>
                <w:kern w:val="0"/>
                <w:sz w:val="21"/>
                <w:szCs w:val="21"/>
              </w:rPr>
            </w:pPr>
            <w:r>
              <w:rPr>
                <w:rFonts w:hint="eastAsia" w:ascii="宋体" w:hAnsi="宋体" w:eastAsia="宋体" w:cs="宋体"/>
                <w:kern w:val="0"/>
                <w:sz w:val="21"/>
                <w:szCs w:val="21"/>
              </w:rPr>
              <w:t>年    月    日（章）</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创艺简标宋">
    <w:altName w:val="黑体"/>
    <w:panose1 w:val="00000000000000000000"/>
    <w:charset w:val="00"/>
    <w:family w:val="auto"/>
    <w:pitch w:val="default"/>
    <w:sig w:usb0="00000000" w:usb1="00000000" w:usb2="00000000" w:usb3="00000000" w:csb0="00040001" w:csb1="00000000"/>
  </w:font>
  <w:font w:name="方正小标宋简体">
    <w:altName w:val="仿宋_GB2312"/>
    <w:panose1 w:val="02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2F0C06"/>
    <w:multiLevelType w:val="multilevel"/>
    <w:tmpl w:val="532F0C06"/>
    <w:lvl w:ilvl="0" w:tentative="0">
      <w:start w:val="1"/>
      <w:numFmt w:val="decimal"/>
      <w:lvlText w:val="%1."/>
      <w:lvlJc w:val="center"/>
      <w:pPr>
        <w:tabs>
          <w:tab w:val="left" w:pos="180"/>
        </w:tabs>
        <w:ind w:left="520" w:hanging="340"/>
      </w:pPr>
      <w:rPr>
        <w:rFonts w:hint="eastAsia" w:cs="Times New Roman"/>
      </w:rPr>
    </w:lvl>
    <w:lvl w:ilvl="1" w:tentative="0">
      <w:start w:val="1"/>
      <w:numFmt w:val="lowerLetter"/>
      <w:lvlText w:val="%2)"/>
      <w:lvlJc w:val="left"/>
      <w:pPr>
        <w:tabs>
          <w:tab w:val="left" w:pos="1020"/>
        </w:tabs>
        <w:ind w:left="1020" w:hanging="420"/>
      </w:pPr>
      <w:rPr>
        <w:rFonts w:cs="Times New Roman"/>
      </w:rPr>
    </w:lvl>
    <w:lvl w:ilvl="2" w:tentative="0">
      <w:start w:val="1"/>
      <w:numFmt w:val="lowerRoman"/>
      <w:lvlText w:val="%3."/>
      <w:lvlJc w:val="right"/>
      <w:pPr>
        <w:tabs>
          <w:tab w:val="left" w:pos="1440"/>
        </w:tabs>
        <w:ind w:left="1440" w:hanging="420"/>
      </w:pPr>
      <w:rPr>
        <w:rFonts w:cs="Times New Roman"/>
      </w:rPr>
    </w:lvl>
    <w:lvl w:ilvl="3" w:tentative="0">
      <w:start w:val="1"/>
      <w:numFmt w:val="decimal"/>
      <w:lvlText w:val="%4."/>
      <w:lvlJc w:val="left"/>
      <w:pPr>
        <w:tabs>
          <w:tab w:val="left" w:pos="1860"/>
        </w:tabs>
        <w:ind w:left="1860" w:hanging="420"/>
      </w:pPr>
      <w:rPr>
        <w:rFonts w:cs="Times New Roman"/>
      </w:rPr>
    </w:lvl>
    <w:lvl w:ilvl="4" w:tentative="0">
      <w:start w:val="1"/>
      <w:numFmt w:val="lowerLetter"/>
      <w:lvlText w:val="%5)"/>
      <w:lvlJc w:val="left"/>
      <w:pPr>
        <w:tabs>
          <w:tab w:val="left" w:pos="2280"/>
        </w:tabs>
        <w:ind w:left="2280" w:hanging="420"/>
      </w:pPr>
      <w:rPr>
        <w:rFonts w:cs="Times New Roman"/>
      </w:rPr>
    </w:lvl>
    <w:lvl w:ilvl="5" w:tentative="0">
      <w:start w:val="1"/>
      <w:numFmt w:val="lowerRoman"/>
      <w:lvlText w:val="%6."/>
      <w:lvlJc w:val="right"/>
      <w:pPr>
        <w:tabs>
          <w:tab w:val="left" w:pos="2700"/>
        </w:tabs>
        <w:ind w:left="2700" w:hanging="420"/>
      </w:pPr>
      <w:rPr>
        <w:rFonts w:cs="Times New Roman"/>
      </w:rPr>
    </w:lvl>
    <w:lvl w:ilvl="6" w:tentative="0">
      <w:start w:val="1"/>
      <w:numFmt w:val="decimal"/>
      <w:lvlText w:val="%7."/>
      <w:lvlJc w:val="left"/>
      <w:pPr>
        <w:tabs>
          <w:tab w:val="left" w:pos="3120"/>
        </w:tabs>
        <w:ind w:left="3120" w:hanging="420"/>
      </w:pPr>
      <w:rPr>
        <w:rFonts w:cs="Times New Roman"/>
      </w:rPr>
    </w:lvl>
    <w:lvl w:ilvl="7" w:tentative="0">
      <w:start w:val="1"/>
      <w:numFmt w:val="lowerLetter"/>
      <w:lvlText w:val="%8)"/>
      <w:lvlJc w:val="left"/>
      <w:pPr>
        <w:tabs>
          <w:tab w:val="left" w:pos="3540"/>
        </w:tabs>
        <w:ind w:left="3540" w:hanging="420"/>
      </w:pPr>
      <w:rPr>
        <w:rFonts w:cs="Times New Roman"/>
      </w:rPr>
    </w:lvl>
    <w:lvl w:ilvl="8" w:tentative="0">
      <w:start w:val="1"/>
      <w:numFmt w:val="lowerRoman"/>
      <w:lvlText w:val="%9."/>
      <w:lvlJc w:val="right"/>
      <w:pPr>
        <w:tabs>
          <w:tab w:val="left" w:pos="3960"/>
        </w:tabs>
        <w:ind w:left="396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43083D"/>
    <w:rsid w:val="10430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toc 2"/>
    <w:basedOn w:val="1"/>
    <w:next w:val="1"/>
    <w:qFormat/>
    <w:uiPriority w:val="0"/>
    <w:pPr>
      <w:ind w:left="420" w:leftChars="200"/>
    </w:pPr>
    <w:rPr>
      <w:rFonts w:eastAsia="宋体"/>
      <w:sz w:val="30"/>
    </w:rPr>
  </w:style>
  <w:style w:type="paragraph" w:styleId="3">
    <w:name w:val="Normal (Web)"/>
    <w:basedOn w:val="1"/>
    <w:qFormat/>
    <w:uiPriority w:val="0"/>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2023-03-30T11:56:00Z</dcterms:created>
  <dc:creator>hiuhabb</dc:creator>
  <cp:lastModifiedBy>hiuhabb</cp:lastModifiedBy>
  <dcterms:modified xsi:type="dcterms:W3CDTF">2023-03-30T11:57:38Z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